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A995"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4A7FEB">
        <w:rPr>
          <w:noProof/>
        </w:rPr>
        <w:t>16. Dezember 2021</w:t>
      </w:r>
      <w:r>
        <w:fldChar w:fldCharType="end"/>
      </w:r>
    </w:p>
    <w:p w14:paraId="71828DA5" w14:textId="3E4980B6" w:rsidR="00516BE1" w:rsidRDefault="004A7FEB" w:rsidP="00516BE1">
      <w:pPr>
        <w:pStyle w:val="berschrift1"/>
      </w:pPr>
      <w:r>
        <w:t xml:space="preserve">Tarifangebot für Ärztinnen und Ärzte in </w:t>
      </w:r>
      <w:r w:rsidR="00AA3D37">
        <w:t>kommunalen</w:t>
      </w:r>
      <w:r>
        <w:t xml:space="preserve"> Krankenhäusern geht an die Grenze des </w:t>
      </w:r>
      <w:r w:rsidR="0011314D">
        <w:t>Machbaren</w:t>
      </w:r>
    </w:p>
    <w:p w14:paraId="50C0A533" w14:textId="4A6F50D3" w:rsidR="004A7FEB" w:rsidRDefault="004A7FEB" w:rsidP="004A7FEB">
      <w:pPr>
        <w:pStyle w:val="berschrift2"/>
      </w:pPr>
      <w:r>
        <w:t>Der Klinikverbund Hessen e. V. unterstützt das Angebot des VKA, sieht dadurch jedoch die Krankenhäuser vor erheblichen zusätzlichen Belastungen</w:t>
      </w:r>
    </w:p>
    <w:p w14:paraId="69212C67" w14:textId="0592098D" w:rsidR="004A7FEB" w:rsidRDefault="004A7FEB" w:rsidP="004A7FEB">
      <w:r>
        <w:t xml:space="preserve">In dem </w:t>
      </w:r>
      <w:r w:rsidR="00AA3D37">
        <w:t xml:space="preserve">nun </w:t>
      </w:r>
      <w:r>
        <w:t xml:space="preserve">vorgelegten Angebot an die </w:t>
      </w:r>
      <w:r w:rsidR="00AA3D37">
        <w:t xml:space="preserve">Ärztinnen und Ärzte in den kommunalen Krankenhäusern hat der </w:t>
      </w:r>
      <w:r w:rsidR="00AA3D37">
        <w:t>Verband der kommunalen Arbeitgeberverbände</w:t>
      </w:r>
      <w:r w:rsidR="00AA3D37">
        <w:t xml:space="preserve"> (VKA) nach Ansicht des Klinikverbunds Hessen alle Möglichkeiten </w:t>
      </w:r>
      <w:r w:rsidR="0046455F">
        <w:t xml:space="preserve">der Kliniken </w:t>
      </w:r>
      <w:r w:rsidR="00AA3D37">
        <w:t xml:space="preserve">ausgeschöpft, </w:t>
      </w:r>
      <w:r w:rsidR="0046455F">
        <w:t>um für die Beschäftigten ei</w:t>
      </w:r>
      <w:r w:rsidR="0011314D">
        <w:t xml:space="preserve">ne </w:t>
      </w:r>
      <w:r w:rsidR="002320A7">
        <w:t xml:space="preserve">attraktive </w:t>
      </w:r>
      <w:r w:rsidR="0011314D">
        <w:t xml:space="preserve">Tarifverbesserung zu vereinbaren. </w:t>
      </w:r>
      <w:r w:rsidR="005A27C1" w:rsidRPr="005A27C1">
        <w:rPr>
          <w:i/>
        </w:rPr>
        <w:t>„Mit dem Angebot ist der VKA an die Grenze des Machbaren gegangen – mehr können wir schlicht nicht finanzieren“</w:t>
      </w:r>
      <w:r w:rsidR="0011314D">
        <w:t xml:space="preserve">, stellt Clemens Maurer, Vorstandvorsitzender des Klinikverbunds Hessen fest. Es sei nachvollziehbar, dass die in den kommunalen Krankenhäusern beschäftigten Ärztinnen und Ärzte </w:t>
      </w:r>
      <w:r w:rsidR="006669A6">
        <w:t xml:space="preserve">die Belastungen durch die Pandemie honoriert und insgesamt spürbare Verbesserungen der Vergütung und Arbeitsbedingungen haben wollten. Gleichzeitig müsse jedoch auch der Marburger Bund als Verhandlungspartner sehen, dass aufgrund der unzureichenden Krankenhausfinanzierung und der zusätzlichen finanziellen Belastungen durch die Pandemie </w:t>
      </w:r>
      <w:r w:rsidR="002932EF">
        <w:t xml:space="preserve">kein Spielraum für die Krankenhäuser bestehe und das jetzige Angebot bereits an die Belastungsgrenze vieler Kliniken gehe. </w:t>
      </w:r>
    </w:p>
    <w:p w14:paraId="5FA82070" w14:textId="28229166" w:rsidR="00C16EC9" w:rsidRDefault="005A27C1" w:rsidP="004A7FEB">
      <w:r w:rsidRPr="005A27C1">
        <w:rPr>
          <w:i/>
        </w:rPr>
        <w:t xml:space="preserve">„Den auf den </w:t>
      </w:r>
      <w:proofErr w:type="spellStart"/>
      <w:r w:rsidRPr="005A27C1">
        <w:rPr>
          <w:i/>
        </w:rPr>
        <w:t>Fallpauschalen</w:t>
      </w:r>
      <w:r w:rsidR="003B11CE">
        <w:rPr>
          <w:i/>
        </w:rPr>
        <w:t>leistungen</w:t>
      </w:r>
      <w:proofErr w:type="spellEnd"/>
      <w:r w:rsidRPr="005A27C1">
        <w:rPr>
          <w:i/>
        </w:rPr>
        <w:t xml:space="preserve"> beruhenden Budgets der Krankenhäuser sind enge Grenzen gesetzt, eine Tariferhöhung für den ärztlichen Dienst oder gar zusätzliche ärztliche Stellen aufgrund von Begrenzungen der Anzahl von Bereitschaftsdiensten </w:t>
      </w:r>
      <w:r>
        <w:rPr>
          <w:i/>
        </w:rPr>
        <w:t>sind</w:t>
      </w:r>
      <w:r w:rsidRPr="005A27C1">
        <w:rPr>
          <w:i/>
        </w:rPr>
        <w:t xml:space="preserve"> darin nicht vorgesehen“</w:t>
      </w:r>
      <w:r w:rsidR="00C81475">
        <w:t>, erläutert Reinhard Schaffert, Geschäftsführer des Klinikverbunds Hessen und Experte für Krankenhausfinanzierung.</w:t>
      </w:r>
      <w:r w:rsidR="002320A7">
        <w:t xml:space="preserve"> Der Klinikverbund Hessen sei gerne bereit, gemeinsam mit dem Marburger Bund </w:t>
      </w:r>
      <w:r w:rsidR="003B11CE">
        <w:t xml:space="preserve">politisch </w:t>
      </w:r>
      <w:r w:rsidR="002320A7">
        <w:t xml:space="preserve">für eine </w:t>
      </w:r>
      <w:r w:rsidR="003B11CE">
        <w:t xml:space="preserve">Anpassung </w:t>
      </w:r>
      <w:r w:rsidR="002320A7">
        <w:t>der Krankenhausfinanzierung einzutreten. Aktuell</w:t>
      </w:r>
      <w:r w:rsidR="00C81475">
        <w:t xml:space="preserve"> könnten Tariferhöhungen </w:t>
      </w:r>
      <w:r w:rsidR="002320A7">
        <w:t xml:space="preserve">jedoch </w:t>
      </w:r>
      <w:r w:rsidR="00C81475">
        <w:t xml:space="preserve">nur durch </w:t>
      </w:r>
      <w:r w:rsidR="003B11CE">
        <w:t xml:space="preserve">entsprechende </w:t>
      </w:r>
      <w:r w:rsidR="00C81475">
        <w:t>Einsparungen finanziert werden</w:t>
      </w:r>
      <w:r w:rsidR="00C16EC9">
        <w:t>, was die Leitungsfähigkeit des Krankenhauses insgesamt gefährde.</w:t>
      </w:r>
      <w:r w:rsidR="00C81475">
        <w:t xml:space="preserve"> </w:t>
      </w:r>
    </w:p>
    <w:p w14:paraId="6E2CC2F6" w14:textId="5DF627C8" w:rsidR="002932EF" w:rsidRDefault="00C16EC9" w:rsidP="004A7FEB">
      <w:r>
        <w:t xml:space="preserve">Die angebotene Einmalzahlung im März 2022 belaste zudem die sowieso schwierige Liquiditätslage der Krankenhäuser. </w:t>
      </w:r>
      <w:r w:rsidR="005A27C1" w:rsidRPr="005A27C1">
        <w:rPr>
          <w:i/>
        </w:rPr>
        <w:t>„Die Kliniken müssen in vielen Bereichen vorhandene</w:t>
      </w:r>
      <w:r w:rsidR="003B11CE">
        <w:rPr>
          <w:i/>
        </w:rPr>
        <w:t xml:space="preserve"> und meist steigende</w:t>
      </w:r>
      <w:r w:rsidR="005A27C1" w:rsidRPr="005A27C1">
        <w:rPr>
          <w:i/>
        </w:rPr>
        <w:t xml:space="preserve"> Kosten vorfinanzieren, das </w:t>
      </w:r>
      <w:r w:rsidR="002320A7" w:rsidRPr="005A27C1">
        <w:rPr>
          <w:i/>
        </w:rPr>
        <w:t xml:space="preserve">Geld </w:t>
      </w:r>
      <w:r w:rsidR="005A27C1" w:rsidRPr="005A27C1">
        <w:rPr>
          <w:i/>
        </w:rPr>
        <w:t>dafür fließt zum Teil erst Jahre später“</w:t>
      </w:r>
      <w:r w:rsidR="00760FA8">
        <w:t>, erklärt Schaffert</w:t>
      </w:r>
      <w:r w:rsidR="00A13877">
        <w:t>. So gebe es in Hessen bisher kaum Budgetabschlüsse für das Jahr</w:t>
      </w:r>
      <w:r w:rsidR="003B11CE">
        <w:t xml:space="preserve"> </w:t>
      </w:r>
      <w:r w:rsidR="00A13877">
        <w:t>2020</w:t>
      </w:r>
      <w:r w:rsidR="00760FA8">
        <w:t xml:space="preserve">, weil die Verhandlungen durch die Krankenkassen immer wieder hinausgezögert und erschwert würden. Dies beträfe auch das Pflegebudget, für das die Kliniken eine viel zu niedrige Abschlagszahlung erhielten, obwohl eigentlich die Pflegepersonalkosten damit voll finanziert werden sollten. </w:t>
      </w:r>
    </w:p>
    <w:p w14:paraId="678CED9E" w14:textId="23F6B44A" w:rsidR="00760FA8" w:rsidRPr="004A7FEB" w:rsidRDefault="00424A53" w:rsidP="004A7FEB">
      <w:r>
        <w:t xml:space="preserve">Der Klinikverbund Hessen fordere daher den Marburger Bund auf, das Angebot des VKA anzunehmen. </w:t>
      </w:r>
      <w:r w:rsidR="005A27C1" w:rsidRPr="005A27C1">
        <w:rPr>
          <w:i/>
        </w:rPr>
        <w:t xml:space="preserve">„Es gibt einfach keinen weiteren Spielraum und niemand kann wollen, dass wir </w:t>
      </w:r>
      <w:r w:rsidR="003B11CE">
        <w:rPr>
          <w:i/>
        </w:rPr>
        <w:t>aufgrund</w:t>
      </w:r>
      <w:r w:rsidR="005A27C1" w:rsidRPr="005A27C1">
        <w:rPr>
          <w:i/>
        </w:rPr>
        <w:t xml:space="preserve"> der Tarifentwicklung noch mehr Leistungen zurückfahren müssen, um Kosten zu sparen, denn das würde sich dann auch auf die ärztlichen Beschäftigten auswirken“</w:t>
      </w:r>
      <w:r>
        <w:t xml:space="preserve">, </w:t>
      </w:r>
      <w:r w:rsidR="002320A7">
        <w:t>gibt</w:t>
      </w:r>
      <w:r>
        <w:t xml:space="preserve"> Schaffert</w:t>
      </w:r>
      <w:r w:rsidR="002320A7">
        <w:t xml:space="preserve"> zu bedenken</w:t>
      </w:r>
      <w:r>
        <w:t>.</w:t>
      </w:r>
    </w:p>
    <w:sectPr w:rsidR="00760FA8" w:rsidRPr="004A7FEB"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111E" w14:textId="77777777" w:rsidR="004A7FEB" w:rsidRDefault="004A7FEB" w:rsidP="0001630F">
      <w:r>
        <w:separator/>
      </w:r>
    </w:p>
  </w:endnote>
  <w:endnote w:type="continuationSeparator" w:id="0">
    <w:p w14:paraId="3DE54EF0" w14:textId="77777777" w:rsidR="004A7FEB" w:rsidRDefault="004A7FEB" w:rsidP="0001630F">
      <w:r>
        <w:continuationSeparator/>
      </w:r>
    </w:p>
  </w:endnote>
  <w:endnote w:type="continuationNotice" w:id="1">
    <w:p w14:paraId="51EB7825" w14:textId="77777777" w:rsidR="004A7FEB" w:rsidRDefault="004A7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B3E9"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439D" w14:textId="77777777" w:rsidR="00EF1DD9" w:rsidRDefault="00B82A8C" w:rsidP="00256040">
    <w:pPr>
      <w:pStyle w:val="Fuzeile"/>
    </w:pPr>
    <w:r>
      <w:drawing>
        <wp:anchor distT="0" distB="0" distL="114300" distR="114300" simplePos="0" relativeHeight="251676672" behindDoc="1" locked="0" layoutInCell="1" allowOverlap="1" wp14:anchorId="3889423C" wp14:editId="04BED1A4">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277D2BE3" wp14:editId="08097CDC">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85A8D2"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7D559C1B"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7D0FFB99" w14:textId="77777777" w:rsidTr="00383899">
      <w:tc>
        <w:tcPr>
          <w:tcW w:w="3119" w:type="dxa"/>
        </w:tcPr>
        <w:p w14:paraId="0906C3AF"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43C1BCFB" wp14:editId="7A7BD108">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B4CB1"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638DD0B6" w14:textId="77777777" w:rsidR="00DF6021" w:rsidRPr="001E4E09" w:rsidRDefault="00DF6021" w:rsidP="00256040">
          <w:pPr>
            <w:pStyle w:val="Fuzeile"/>
          </w:pPr>
          <w:r w:rsidRPr="001E4E09">
            <w:t>Amtsgericht Wetzlar VR 4442</w:t>
          </w:r>
        </w:p>
      </w:tc>
      <w:tc>
        <w:tcPr>
          <w:tcW w:w="2993" w:type="dxa"/>
        </w:tcPr>
        <w:p w14:paraId="528CC28A" w14:textId="77777777" w:rsidR="00DF6021" w:rsidRPr="001E4E09" w:rsidRDefault="00DF6021" w:rsidP="00256040">
          <w:pPr>
            <w:pStyle w:val="Fuzeile"/>
          </w:pPr>
          <w:r w:rsidRPr="001E4E09">
            <w:t>Taunus Sparkasse</w:t>
          </w:r>
        </w:p>
      </w:tc>
    </w:tr>
    <w:tr w:rsidR="0001630F" w:rsidRPr="001E4E09" w14:paraId="79B00181" w14:textId="77777777" w:rsidTr="00383899">
      <w:tc>
        <w:tcPr>
          <w:tcW w:w="3119" w:type="dxa"/>
        </w:tcPr>
        <w:p w14:paraId="69342A1F" w14:textId="77777777" w:rsidR="00DF6021" w:rsidRPr="001E4E09" w:rsidRDefault="00DF6021" w:rsidP="00256040">
          <w:pPr>
            <w:pStyle w:val="Fuzeile"/>
          </w:pPr>
          <w:r w:rsidRPr="001E4E09">
            <w:t xml:space="preserve">Stellv. Vorsitzender: </w:t>
          </w:r>
          <w:r w:rsidR="004E30C9">
            <w:t>Achim Neyer</w:t>
          </w:r>
        </w:p>
      </w:tc>
      <w:tc>
        <w:tcPr>
          <w:tcW w:w="3827" w:type="dxa"/>
        </w:tcPr>
        <w:p w14:paraId="1140C5C0"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7CEF0C18"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43292766" w14:textId="77777777" w:rsidTr="00383899">
      <w:tc>
        <w:tcPr>
          <w:tcW w:w="3119" w:type="dxa"/>
        </w:tcPr>
        <w:p w14:paraId="7036BDC0" w14:textId="77777777" w:rsidR="00DF6021" w:rsidRPr="001E4E09" w:rsidRDefault="00DF6021" w:rsidP="00256040">
          <w:pPr>
            <w:pStyle w:val="Fuzeile"/>
          </w:pPr>
          <w:r w:rsidRPr="001E4E09">
            <w:t>Geschäftsführer: Reinhard Schaffert</w:t>
          </w:r>
        </w:p>
      </w:tc>
      <w:tc>
        <w:tcPr>
          <w:tcW w:w="3827" w:type="dxa"/>
        </w:tcPr>
        <w:p w14:paraId="7F1A73BF"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34D7501D" w14:textId="77777777" w:rsidR="00DF6021" w:rsidRPr="001E4E09" w:rsidRDefault="00DF6021" w:rsidP="00256040">
          <w:pPr>
            <w:pStyle w:val="Fuzeile"/>
          </w:pPr>
          <w:r w:rsidRPr="001E4E09">
            <w:t>BIC</w:t>
          </w:r>
          <w:r w:rsidR="001E4E09">
            <w:t>:</w:t>
          </w:r>
          <w:r w:rsidRPr="001E4E09">
            <w:t xml:space="preserve"> HELADEF1TSK</w:t>
          </w:r>
        </w:p>
      </w:tc>
    </w:tr>
  </w:tbl>
  <w:p w14:paraId="1CD95D1B"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EEF3" w14:textId="77777777" w:rsidR="004A7FEB" w:rsidRDefault="004A7FEB" w:rsidP="0001630F">
      <w:r>
        <w:t>––––––––––––––––––––––––––––––––––––––––––––––––––––––––––––––––––––––––––––––––––––––––––––</w:t>
      </w:r>
    </w:p>
  </w:footnote>
  <w:footnote w:type="continuationSeparator" w:id="0">
    <w:p w14:paraId="68CC7BEA" w14:textId="77777777" w:rsidR="004A7FEB" w:rsidRDefault="004A7FEB" w:rsidP="0001630F">
      <w:r>
        <w:continuationSeparator/>
      </w:r>
    </w:p>
  </w:footnote>
  <w:footnote w:type="continuationNotice" w:id="1">
    <w:p w14:paraId="22ABE672" w14:textId="77777777" w:rsidR="004A7FEB" w:rsidRDefault="004A7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D180"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BA22"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06259647" w14:textId="77777777" w:rsidTr="00516BE1">
      <w:trPr>
        <w:trHeight w:val="1024"/>
      </w:trPr>
      <w:tc>
        <w:tcPr>
          <w:tcW w:w="5954" w:type="dxa"/>
          <w:vAlign w:val="center"/>
        </w:tcPr>
        <w:p w14:paraId="7735D2B9" w14:textId="77777777" w:rsidR="00516BE1" w:rsidRPr="00516BE1" w:rsidRDefault="00516BE1" w:rsidP="00516BE1">
          <w:pPr>
            <w:pStyle w:val="Titel"/>
            <w:framePr w:hSpace="0" w:wrap="auto" w:vAnchor="margin" w:yAlign="inline"/>
          </w:pPr>
          <w:r>
            <w:t>Pressemitteilung</w:t>
          </w:r>
        </w:p>
      </w:tc>
      <w:tc>
        <w:tcPr>
          <w:tcW w:w="3684" w:type="dxa"/>
          <w:vAlign w:val="center"/>
        </w:tcPr>
        <w:p w14:paraId="66E1F94B" w14:textId="77777777" w:rsidR="00516BE1" w:rsidRPr="001E4E09" w:rsidRDefault="00516BE1" w:rsidP="00516BE1">
          <w:pPr>
            <w:pStyle w:val="Logo"/>
            <w:framePr w:hSpace="0" w:wrap="auto" w:vAnchor="margin" w:yAlign="inline"/>
          </w:pPr>
          <w:r w:rsidRPr="001E4E09">
            <w:drawing>
              <wp:inline distT="0" distB="0" distL="0" distR="0" wp14:anchorId="6F07ABC8" wp14:editId="145609C6">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6B02E813"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4A7FEB"/>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14D"/>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320A7"/>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2EF"/>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11CE"/>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4A53"/>
    <w:rsid w:val="00425AE8"/>
    <w:rsid w:val="00431B96"/>
    <w:rsid w:val="0044179B"/>
    <w:rsid w:val="004475DC"/>
    <w:rsid w:val="0046082A"/>
    <w:rsid w:val="00462A19"/>
    <w:rsid w:val="0046455F"/>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A7FE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7C1"/>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69A6"/>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0FA8"/>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4DF3"/>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3877"/>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3D37"/>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16EC9"/>
    <w:rsid w:val="00C22592"/>
    <w:rsid w:val="00C27E01"/>
    <w:rsid w:val="00C30BE8"/>
    <w:rsid w:val="00C368E2"/>
    <w:rsid w:val="00C418CA"/>
    <w:rsid w:val="00C459B0"/>
    <w:rsid w:val="00C45DB3"/>
    <w:rsid w:val="00C47EC1"/>
    <w:rsid w:val="00C7278E"/>
    <w:rsid w:val="00C75B74"/>
    <w:rsid w:val="00C76C9C"/>
    <w:rsid w:val="00C80D15"/>
    <w:rsid w:val="00C81233"/>
    <w:rsid w:val="00C81475"/>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57438"/>
  <w15:docId w15:val="{0CA168F1-0795-4843-AD8F-6B376543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1" ma:contentTypeDescription="Ein neues Dokument erstellen." ma:contentTypeScope="" ma:versionID="dc6450d544d628d7142d22b62438a4c0">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e78e17d9fb5a6e837ee8addf80bc1231"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3.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7A5CC7-D657-46A2-8CE0-A965629F4F79}"/>
</file>

<file path=docProps/app.xml><?xml version="1.0" encoding="utf-8"?>
<Properties xmlns="http://schemas.openxmlformats.org/officeDocument/2006/extended-properties" xmlns:vt="http://schemas.openxmlformats.org/officeDocument/2006/docPropsVTypes">
  <Template>Pressemitteilung.dotx</Template>
  <TotalTime>0</TotalTime>
  <Pages>1</Pages>
  <Words>391</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1</cp:revision>
  <cp:lastPrinted>2017-12-07T14:49:00Z</cp:lastPrinted>
  <dcterms:created xsi:type="dcterms:W3CDTF">2021-12-16T22:40:00Z</dcterms:created>
  <dcterms:modified xsi:type="dcterms:W3CDTF">2021-12-16T23:56:00Z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