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2915" w14:textId="312C12F6" w:rsidR="00845934" w:rsidRPr="00460BF8" w:rsidRDefault="00845934" w:rsidP="000A1784">
      <w:pPr>
        <w:pStyle w:val="berschrift1"/>
        <w:spacing w:before="240"/>
      </w:pPr>
      <w:r>
        <w:t>Klinikverbund Hessen e. V. fordert Aufhebung der MDK-Strafzahlungen</w:t>
      </w:r>
      <w:r w:rsidRPr="000422CD">
        <w:t xml:space="preserve"> </w:t>
      </w:r>
      <w:r w:rsidR="008349F2" w:rsidRPr="000422CD">
        <w:t xml:space="preserve">aufgrund der Lage um den </w:t>
      </w:r>
      <w:r w:rsidRPr="00460BF8">
        <w:t>Corona-Virus</w:t>
      </w:r>
    </w:p>
    <w:p w14:paraId="1D25BEAE" w14:textId="1F69D328" w:rsidR="00845934" w:rsidRDefault="00845934" w:rsidP="00845934">
      <w:pPr>
        <w:pStyle w:val="berschrift2"/>
      </w:pPr>
      <w:r>
        <w:t xml:space="preserve">Maßnahmen zur Bekämpfung </w:t>
      </w:r>
      <w:r w:rsidR="00DA7B43">
        <w:t>des</w:t>
      </w:r>
      <w:r w:rsidR="00F32D37">
        <w:t xml:space="preserve"> </w:t>
      </w:r>
      <w:r w:rsidR="00DA7B43">
        <w:t>Corona-Virus</w:t>
      </w:r>
      <w:r>
        <w:t xml:space="preserve"> setzen die Liquidität der Krankenhäuser voraus</w:t>
      </w:r>
    </w:p>
    <w:p w14:paraId="49E3A2C8" w14:textId="77777777" w:rsidR="000A1784" w:rsidRDefault="000A1784" w:rsidP="00845934">
      <w:bookmarkStart w:id="0" w:name="_GoBack"/>
      <w:bookmarkEnd w:id="0"/>
      <w:r>
        <w:t>Wetzlar, den 09.03.32020</w:t>
      </w:r>
    </w:p>
    <w:p w14:paraId="274C0963" w14:textId="2DE92C70" w:rsidR="00845934" w:rsidRDefault="000A1784" w:rsidP="00845934">
      <w:r>
        <w:t>K</w:t>
      </w:r>
      <w:r w:rsidR="00845934">
        <w:t xml:space="preserve">rankenhäuser und andere Gesundheitseinrichtungen werden aktuell nicht nur durch die Grippewelle belastet, sondern bereiten sich auch intensiv auf die </w:t>
      </w:r>
      <w:r w:rsidR="00D9754B">
        <w:t xml:space="preserve">Auseinandersetzung mit einer </w:t>
      </w:r>
      <w:r w:rsidR="004A7B82">
        <w:t>Corona-Virus Epidemie</w:t>
      </w:r>
      <w:r w:rsidR="00845934">
        <w:t xml:space="preserve"> vor. </w:t>
      </w:r>
      <w:r w:rsidR="00417E76">
        <w:t>„</w:t>
      </w:r>
      <w:r w:rsidR="00417E76" w:rsidRPr="007A1208">
        <w:rPr>
          <w:i/>
          <w:iCs/>
        </w:rPr>
        <w:t>Durch die aktuelle Lage werden die Krankenhäuser finanziell erheblich belastet; zusätzlich zu den</w:t>
      </w:r>
      <w:r w:rsidR="000422CD" w:rsidRPr="007A1208">
        <w:rPr>
          <w:i/>
          <w:iCs/>
        </w:rPr>
        <w:t xml:space="preserve"> –</w:t>
      </w:r>
      <w:r w:rsidR="004A7B82" w:rsidRPr="007A1208">
        <w:rPr>
          <w:i/>
          <w:iCs/>
        </w:rPr>
        <w:t xml:space="preserve"> </w:t>
      </w:r>
      <w:r w:rsidR="00417E76" w:rsidRPr="007A1208">
        <w:rPr>
          <w:i/>
          <w:iCs/>
        </w:rPr>
        <w:t xml:space="preserve">schon ohne Corona </w:t>
      </w:r>
      <w:r w:rsidR="000422CD" w:rsidRPr="007A1208">
        <w:rPr>
          <w:i/>
          <w:iCs/>
        </w:rPr>
        <w:t>–</w:t>
      </w:r>
      <w:r w:rsidR="004A7B82" w:rsidRPr="007A1208">
        <w:rPr>
          <w:i/>
          <w:iCs/>
        </w:rPr>
        <w:t xml:space="preserve"> </w:t>
      </w:r>
      <w:r w:rsidR="00417E76" w:rsidRPr="007A1208">
        <w:rPr>
          <w:i/>
          <w:iCs/>
        </w:rPr>
        <w:t>bestehenden Belastungen durch die Vielzahl neuer Gesetze,</w:t>
      </w:r>
      <w:r w:rsidR="00417E76">
        <w:t>“ erklärt Clemens Maure</w:t>
      </w:r>
      <w:r w:rsidR="004A7B82">
        <w:t>r</w:t>
      </w:r>
      <w:r w:rsidR="00417E76">
        <w:t xml:space="preserve">, Vorstandsvorsitzender des Klinikverbunds Hessen e. V. So sei schon die Beschaffung von Desinfektionsmittel und Schutzkleidung für den normalen Bedarf deutlich schwieriger und teurer geworden, weil es zu Lieferengpässen komme und der Bedarf nicht zuletzt durch </w:t>
      </w:r>
      <w:r w:rsidR="000422CD">
        <w:t xml:space="preserve">den zunehmenden </w:t>
      </w:r>
      <w:r w:rsidR="00417E76">
        <w:t>Diebstahl von Vorräten der Krankenhäuser höher sei. Die Behandlung und vor allem die Isolierung eines betroffenen Patienten belaste das Krankenhaus unabhängig von der Ausprägung der Erkrankung zusätzlich, weil g</w:t>
      </w:r>
      <w:r>
        <w:t>egebenenfalls</w:t>
      </w:r>
      <w:r w:rsidR="00417E76">
        <w:t>. weitere Betten gesperrt werden müssten.</w:t>
      </w:r>
    </w:p>
    <w:p w14:paraId="63652962" w14:textId="5A79E755" w:rsidR="00417E76" w:rsidRDefault="001A786C" w:rsidP="00845934">
      <w:r>
        <w:t>„</w:t>
      </w:r>
      <w:r w:rsidRPr="007A1208">
        <w:rPr>
          <w:i/>
          <w:iCs/>
        </w:rPr>
        <w:t xml:space="preserve">Während die </w:t>
      </w:r>
      <w:r w:rsidR="007A1208">
        <w:rPr>
          <w:i/>
          <w:iCs/>
        </w:rPr>
        <w:t>Kliniken</w:t>
      </w:r>
      <w:r w:rsidRPr="007A1208">
        <w:rPr>
          <w:i/>
          <w:iCs/>
        </w:rPr>
        <w:t xml:space="preserve"> unter erheblichen Anstrengungen und Aufwendungen die Gesundheitsversorgung aufrechterhalten und garantieren, bleiben fast alle anderen von der Politik beschlossenen Belastungen bestehen,</w:t>
      </w:r>
      <w:r>
        <w:t>“ stellt Achim Neyer, stellvertretender Vorstandsvorsitzender des Klinikverbundes</w:t>
      </w:r>
      <w:r w:rsidR="002D6AAB">
        <w:t>,</w:t>
      </w:r>
      <w:r>
        <w:t xml:space="preserve"> fest. So sei </w:t>
      </w:r>
      <w:r w:rsidR="00BA292F">
        <w:t xml:space="preserve">es </w:t>
      </w:r>
      <w:r>
        <w:t xml:space="preserve">durch das MDK-Reformgesetz den Krankenkassen ermöglicht worden, die </w:t>
      </w:r>
      <w:r w:rsidR="00BB6B0A">
        <w:t xml:space="preserve">Krankenhausabrechnungen </w:t>
      </w:r>
      <w:r w:rsidR="007A1208">
        <w:t>quartalsweise</w:t>
      </w:r>
      <w:r>
        <w:t xml:space="preserve"> zu sammeln und erst nach Auswahl der Fälle mit der höchsten Rückzahlungserwartung den Medizinischen Dienst mit der Prüfung zu beauftragen. </w:t>
      </w:r>
      <w:r w:rsidR="000422CD">
        <w:t xml:space="preserve">Das führe zum Eingang einer hohen Anzahl von Prüfanzeigen mit einem Schlag, die vom Krankenhaus kurzfristig </w:t>
      </w:r>
      <w:r w:rsidR="00221B68">
        <w:t>zu bearbeiten seien</w:t>
      </w:r>
      <w:r w:rsidR="000422CD">
        <w:t>.</w:t>
      </w:r>
    </w:p>
    <w:p w14:paraId="189A5C55" w14:textId="77777777" w:rsidR="00221B68" w:rsidRDefault="001A786C" w:rsidP="00845934">
      <w:pPr>
        <w:pBdr>
          <w:bottom w:val="single" w:sz="6" w:space="1" w:color="auto"/>
        </w:pBdr>
      </w:pPr>
      <w:r>
        <w:t>„</w:t>
      </w:r>
      <w:r w:rsidR="000422CD" w:rsidRPr="007A1208">
        <w:rPr>
          <w:i/>
          <w:iCs/>
        </w:rPr>
        <w:t>Anfang</w:t>
      </w:r>
      <w:r w:rsidRPr="007A1208">
        <w:rPr>
          <w:i/>
          <w:iCs/>
        </w:rPr>
        <w:t xml:space="preserve"> April, mit dem erwarteten Höhepunkt der </w:t>
      </w:r>
      <w:proofErr w:type="spellStart"/>
      <w:r w:rsidRPr="007A1208">
        <w:rPr>
          <w:i/>
          <w:iCs/>
        </w:rPr>
        <w:t>Coronainfektionen</w:t>
      </w:r>
      <w:proofErr w:type="spellEnd"/>
      <w:r w:rsidRPr="007A1208">
        <w:rPr>
          <w:i/>
          <w:iCs/>
        </w:rPr>
        <w:t>, wird eine Welle von Prüfaufträgen des Medizinischen Dienstes auf die Krankenhäuser zukommen</w:t>
      </w:r>
      <w:r>
        <w:t xml:space="preserve">“, ist Reinhard Schaffert Geschäftsführer des Klinikverbunds Hessen, überzeugt. </w:t>
      </w:r>
      <w:r w:rsidR="00E57C62">
        <w:t xml:space="preserve">Für ausführliche medizinische Stellungnahmen gegenüber dem Medizinischen Dienst hätten die Ärzte und das Krankenhauspersonal in dieser Situation keine </w:t>
      </w:r>
      <w:r w:rsidR="00855549">
        <w:t>Kapazitäten</w:t>
      </w:r>
      <w:r w:rsidR="00E57C62">
        <w:t xml:space="preserve">. Lehnt der </w:t>
      </w:r>
      <w:r w:rsidR="00221B68">
        <w:t>Medizinische Dienst</w:t>
      </w:r>
      <w:r w:rsidR="00E57C62">
        <w:t xml:space="preserve"> jedoch eine Krankenhausrechnung ab, weil ihm die Behandlungsdauer oder die angegeben Diagnosen und Leistungen nicht plausibel erschienen, müsse das Krankenhaus mindesten</w:t>
      </w:r>
      <w:r w:rsidR="00152C98">
        <w:t>s</w:t>
      </w:r>
      <w:r w:rsidR="00E57C62">
        <w:t xml:space="preserve"> 300 € Strafe bezahlen. </w:t>
      </w:r>
    </w:p>
    <w:p w14:paraId="0F788157" w14:textId="1DBA8C05" w:rsidR="00E57C62" w:rsidRDefault="00E57C62" w:rsidP="00845934">
      <w:pPr>
        <w:pBdr>
          <w:bottom w:val="single" w:sz="6" w:space="1" w:color="auto"/>
        </w:pBdr>
      </w:pPr>
      <w:r>
        <w:t>„</w:t>
      </w:r>
      <w:r w:rsidRPr="007A1208">
        <w:rPr>
          <w:i/>
          <w:iCs/>
        </w:rPr>
        <w:t>In dieser Situation müssen die Strafzahlungen bei Prüfungen des Medizinischen Dienstes aufgehoben werden,</w:t>
      </w:r>
      <w:r>
        <w:t xml:space="preserve">“ fordert Schaffert. </w:t>
      </w:r>
      <w:r w:rsidR="007A1208">
        <w:t xml:space="preserve">Die Bundesregierung </w:t>
      </w:r>
      <w:r w:rsidR="007A1208">
        <w:t xml:space="preserve">habe </w:t>
      </w:r>
      <w:r w:rsidR="007A1208">
        <w:t xml:space="preserve">in Bezug auf die </w:t>
      </w:r>
      <w:r w:rsidR="007A1208">
        <w:t xml:space="preserve">Auswirkungen der </w:t>
      </w:r>
      <w:proofErr w:type="spellStart"/>
      <w:r w:rsidR="007A1208">
        <w:t>Coronakrise</w:t>
      </w:r>
      <w:proofErr w:type="spellEnd"/>
      <w:r w:rsidR="007A1208">
        <w:t xml:space="preserve"> </w:t>
      </w:r>
      <w:r w:rsidR="007A1208">
        <w:t>d</w:t>
      </w:r>
      <w:r w:rsidR="00B62C34">
        <w:t>ie Wirtschaft deutlich entlastet. Es könne nicht sein, dass die</w:t>
      </w:r>
      <w:r>
        <w:t xml:space="preserve"> Krankenhäuser</w:t>
      </w:r>
      <w:r w:rsidR="00BF1131">
        <w:t>, die vor allem in der aktuellen Lage</w:t>
      </w:r>
      <w:r w:rsidR="00BB6B0A">
        <w:t xml:space="preserve"> </w:t>
      </w:r>
      <w:r>
        <w:t xml:space="preserve">das Rückgrat der Versorgung bilden, </w:t>
      </w:r>
      <w:r w:rsidR="00B62C34">
        <w:t xml:space="preserve">dagegen weiterhin </w:t>
      </w:r>
      <w:r>
        <w:t xml:space="preserve">bestraft und </w:t>
      </w:r>
      <w:r w:rsidR="00BB6B0A">
        <w:t xml:space="preserve">noch zusätzlich </w:t>
      </w:r>
      <w:r>
        <w:t xml:space="preserve">finanziell belastet würden. </w:t>
      </w:r>
      <w:r w:rsidR="000A1784">
        <w:t xml:space="preserve">Alle Ressourcen müssten jetzt für die Verhinderung der Verbreitung des Coronavirus sowie </w:t>
      </w:r>
      <w:r w:rsidR="007A1208">
        <w:t>die</w:t>
      </w:r>
      <w:r w:rsidR="000A1784">
        <w:t xml:space="preserve"> Behandlung der Infektionen genutzt werden. Das </w:t>
      </w:r>
      <w:r w:rsidR="007A1208">
        <w:t>könnte</w:t>
      </w:r>
      <w:r w:rsidR="000A1784">
        <w:t xml:space="preserve"> nach Ansicht des Klinikverbunds Hessen im Übrigen auch für die ärztliche Kompetenz des Medizinischen Dienstes</w:t>
      </w:r>
      <w:r w:rsidR="007A1208">
        <w:t xml:space="preserve"> gelten</w:t>
      </w:r>
      <w:r w:rsidR="000A1784">
        <w:t>.</w:t>
      </w:r>
    </w:p>
    <w:p w14:paraId="01A6C504" w14:textId="77777777" w:rsidR="000A1784" w:rsidRDefault="000A1784" w:rsidP="00845934">
      <w:pPr>
        <w:pBdr>
          <w:bottom w:val="single" w:sz="6" w:space="1" w:color="auto"/>
        </w:pBdr>
      </w:pPr>
    </w:p>
    <w:p w14:paraId="02395483" w14:textId="77777777" w:rsidR="000A1784" w:rsidRDefault="000A1784" w:rsidP="000A1784"/>
    <w:p w14:paraId="7C6C008C" w14:textId="6EFC808E" w:rsidR="000A1784" w:rsidRDefault="000A1784" w:rsidP="000A1784">
      <w:r>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67B868FE" w14:textId="75E0E186" w:rsidR="000A1784" w:rsidRDefault="000A1784" w:rsidP="000A1784">
      <w:r>
        <w:t>Der Klinikverbund Hessen e. V. vertritt die Interessen der öffentlich-rechtlich getragenen Krankenhäuser im Sinne einer an der Daseinsvorsorge der Menschen in Hessen ausgerichteten Gesundheitspolitik gegenüber Öffentlichkeit und Politik.</w:t>
      </w:r>
    </w:p>
    <w:p w14:paraId="5F0329F0" w14:textId="77777777" w:rsidR="000A1784" w:rsidRDefault="000A1784" w:rsidP="000A1784"/>
    <w:p w14:paraId="176CC53D" w14:textId="77777777" w:rsidR="000A1784" w:rsidRDefault="000A1784" w:rsidP="000A1784"/>
    <w:p w14:paraId="4A48030E" w14:textId="77777777" w:rsidR="000A1784" w:rsidRPr="00EC1B81" w:rsidRDefault="000A1784" w:rsidP="000A1784">
      <w:pPr>
        <w:autoSpaceDE w:val="0"/>
        <w:autoSpaceDN w:val="0"/>
        <w:adjustRightInd w:val="0"/>
        <w:spacing w:before="0" w:after="165" w:line="252" w:lineRule="auto"/>
        <w:rPr>
          <w:rFonts w:ascii="Calibri" w:eastAsia="Times New Roman" w:hAnsi="Calibri" w:cs="Calibri"/>
          <w:noProof/>
          <w:lang w:val="x-none"/>
        </w:rPr>
      </w:pPr>
    </w:p>
    <w:tbl>
      <w:tblPr>
        <w:tblW w:w="5790" w:type="dxa"/>
        <w:tblInd w:w="15" w:type="dxa"/>
        <w:tblLayout w:type="fixed"/>
        <w:tblCellMar>
          <w:left w:w="120" w:type="dxa"/>
          <w:right w:w="120" w:type="dxa"/>
        </w:tblCellMar>
        <w:tblLook w:val="04A0" w:firstRow="1" w:lastRow="0" w:firstColumn="1" w:lastColumn="0" w:noHBand="0" w:noVBand="1"/>
      </w:tblPr>
      <w:tblGrid>
        <w:gridCol w:w="3007"/>
        <w:gridCol w:w="841"/>
        <w:gridCol w:w="1942"/>
      </w:tblGrid>
      <w:tr w:rsidR="000A1784" w:rsidRPr="00EC1B81" w14:paraId="6BC8D60A" w14:textId="77777777" w:rsidTr="00E84D29">
        <w:trPr>
          <w:trHeight w:val="570"/>
        </w:trPr>
        <w:tc>
          <w:tcPr>
            <w:tcW w:w="3011" w:type="dxa"/>
            <w:vAlign w:val="center"/>
          </w:tcPr>
          <w:p w14:paraId="47AA0A39" w14:textId="77777777" w:rsidR="000A1784" w:rsidRPr="00EC1B81" w:rsidRDefault="000A1784" w:rsidP="00E84D29">
            <w:pPr>
              <w:autoSpaceDE w:val="0"/>
              <w:autoSpaceDN w:val="0"/>
              <w:adjustRightInd w:val="0"/>
              <w:spacing w:before="0" w:after="0" w:line="252" w:lineRule="auto"/>
              <w:rPr>
                <w:rFonts w:ascii="Arial" w:eastAsia="Times New Roman" w:hAnsi="Arial" w:cs="Arial"/>
                <w:noProof/>
                <w:sz w:val="28"/>
                <w:szCs w:val="28"/>
                <w:lang w:val="x-none"/>
              </w:rPr>
            </w:pPr>
          </w:p>
        </w:tc>
        <w:tc>
          <w:tcPr>
            <w:tcW w:w="842" w:type="dxa"/>
            <w:vAlign w:val="center"/>
            <w:hideMark/>
          </w:tcPr>
          <w:p w14:paraId="61571A40" w14:textId="77777777" w:rsidR="000A1784" w:rsidRPr="00EC1B81" w:rsidRDefault="000A1784" w:rsidP="00E84D29">
            <w:pPr>
              <w:autoSpaceDE w:val="0"/>
              <w:autoSpaceDN w:val="0"/>
              <w:adjustRightInd w:val="0"/>
              <w:spacing w:before="0" w:after="0" w:line="252" w:lineRule="auto"/>
              <w:rPr>
                <w:rFonts w:ascii="Calibri" w:eastAsia="Times New Roman" w:hAnsi="Calibri" w:cs="Calibri"/>
                <w:noProof/>
                <w:lang w:val="x-none"/>
              </w:rPr>
            </w:pPr>
            <w:r w:rsidRPr="00EC1B81">
              <w:rPr>
                <w:rFonts w:ascii="Calibri" w:eastAsia="Times New Roman" w:hAnsi="Calibri" w:cs="Calibri"/>
                <w:noProof/>
                <w:lang w:val="x-none"/>
              </w:rPr>
              <w:drawing>
                <wp:inline distT="0" distB="0" distL="0" distR="0" wp14:anchorId="699825BF" wp14:editId="0CECEF06">
                  <wp:extent cx="238125" cy="295275"/>
                  <wp:effectExtent l="0" t="0" r="9525" b="9525"/>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p>
        </w:tc>
        <w:tc>
          <w:tcPr>
            <w:tcW w:w="1944" w:type="dxa"/>
            <w:vAlign w:val="center"/>
            <w:hideMark/>
          </w:tcPr>
          <w:p w14:paraId="6596F884" w14:textId="77777777" w:rsidR="000A1784" w:rsidRPr="00EC1B81" w:rsidRDefault="000A1784" w:rsidP="00E84D29">
            <w:pPr>
              <w:autoSpaceDE w:val="0"/>
              <w:autoSpaceDN w:val="0"/>
              <w:adjustRightInd w:val="0"/>
              <w:spacing w:before="0" w:after="0" w:line="252" w:lineRule="auto"/>
              <w:rPr>
                <w:rFonts w:ascii="Arial" w:eastAsia="Times New Roman" w:hAnsi="Arial" w:cs="Arial"/>
                <w:noProof/>
                <w:color w:val="7F7F7F"/>
                <w:spacing w:val="45"/>
                <w:sz w:val="18"/>
                <w:szCs w:val="18"/>
                <w:lang w:val="x-none"/>
              </w:rPr>
            </w:pPr>
            <w:r w:rsidRPr="00EC1B81">
              <w:rPr>
                <w:rFonts w:ascii="Arial" w:eastAsia="Times New Roman" w:hAnsi="Arial" w:cs="Arial"/>
                <w:noProof/>
                <w:color w:val="7F7F7F"/>
                <w:spacing w:val="45"/>
                <w:sz w:val="18"/>
                <w:szCs w:val="18"/>
                <w:lang w:val="x-none"/>
              </w:rPr>
              <w:t>Klinikverbund Hessen e.V.</w:t>
            </w:r>
          </w:p>
        </w:tc>
      </w:tr>
      <w:tr w:rsidR="000A1784" w:rsidRPr="00EC1B81" w14:paraId="39F83E6E" w14:textId="77777777" w:rsidTr="00E84D29">
        <w:trPr>
          <w:trHeight w:val="570"/>
        </w:trPr>
        <w:tc>
          <w:tcPr>
            <w:tcW w:w="3011" w:type="dxa"/>
            <w:vAlign w:val="center"/>
            <w:hideMark/>
          </w:tcPr>
          <w:p w14:paraId="12C821AA" w14:textId="77777777" w:rsidR="000A1784" w:rsidRPr="00EC1B81" w:rsidRDefault="000A1784" w:rsidP="00E84D29">
            <w:pPr>
              <w:autoSpaceDE w:val="0"/>
              <w:autoSpaceDN w:val="0"/>
              <w:adjustRightInd w:val="0"/>
              <w:spacing w:before="0" w:after="0" w:line="252" w:lineRule="auto"/>
              <w:rPr>
                <w:rFonts w:ascii="Arial" w:eastAsia="Times New Roman" w:hAnsi="Arial" w:cs="Arial"/>
                <w:b/>
                <w:bCs/>
                <w:noProof/>
                <w:spacing w:val="15"/>
                <w:sz w:val="20"/>
                <w:szCs w:val="20"/>
                <w:lang w:val="x-none"/>
              </w:rPr>
            </w:pPr>
            <w:r w:rsidRPr="00EC1B81">
              <w:rPr>
                <w:rFonts w:ascii="Arial" w:eastAsia="Times New Roman" w:hAnsi="Arial" w:cs="Arial"/>
                <w:b/>
                <w:bCs/>
                <w:noProof/>
                <w:spacing w:val="15"/>
                <w:sz w:val="20"/>
                <w:szCs w:val="20"/>
                <w:lang w:val="x-none"/>
              </w:rPr>
              <w:t>Reinhard Schaffert</w:t>
            </w:r>
          </w:p>
          <w:p w14:paraId="22C03D1E" w14:textId="77777777" w:rsidR="000A1784" w:rsidRPr="00EC1B81" w:rsidRDefault="000A1784" w:rsidP="00E84D29">
            <w:pPr>
              <w:autoSpaceDE w:val="0"/>
              <w:autoSpaceDN w:val="0"/>
              <w:adjustRightInd w:val="0"/>
              <w:spacing w:before="0" w:after="0" w:line="252" w:lineRule="auto"/>
              <w:rPr>
                <w:rFonts w:ascii="Arial" w:eastAsia="Times New Roman" w:hAnsi="Arial" w:cs="Arial"/>
                <w:noProof/>
                <w:color w:val="002060"/>
                <w:spacing w:val="15"/>
                <w:sz w:val="20"/>
                <w:szCs w:val="20"/>
                <w:lang w:val="x-none"/>
              </w:rPr>
            </w:pPr>
            <w:r w:rsidRPr="00EC1B81">
              <w:rPr>
                <w:rFonts w:ascii="Arial" w:eastAsia="Times New Roman" w:hAnsi="Arial" w:cs="Arial"/>
                <w:noProof/>
                <w:color w:val="002060"/>
                <w:spacing w:val="15"/>
                <w:sz w:val="20"/>
                <w:szCs w:val="20"/>
                <w:lang w:val="x-none"/>
              </w:rPr>
              <w:t>Geschäftsführer</w:t>
            </w:r>
          </w:p>
        </w:tc>
        <w:tc>
          <w:tcPr>
            <w:tcW w:w="2786" w:type="dxa"/>
            <w:gridSpan w:val="2"/>
            <w:vAlign w:val="center"/>
          </w:tcPr>
          <w:p w14:paraId="43F570E1" w14:textId="77777777" w:rsidR="000A1784" w:rsidRPr="00EC1B81" w:rsidRDefault="000A1784" w:rsidP="00E84D29">
            <w:pPr>
              <w:autoSpaceDE w:val="0"/>
              <w:autoSpaceDN w:val="0"/>
              <w:adjustRightInd w:val="0"/>
              <w:spacing w:before="0" w:after="0" w:line="252" w:lineRule="auto"/>
              <w:rPr>
                <w:rFonts w:ascii="Arial" w:eastAsia="Times New Roman" w:hAnsi="Arial" w:cs="Arial"/>
                <w:noProof/>
                <w:spacing w:val="15"/>
                <w:sz w:val="20"/>
                <w:szCs w:val="20"/>
                <w:lang w:val="x-none"/>
              </w:rPr>
            </w:pPr>
          </w:p>
        </w:tc>
      </w:tr>
      <w:tr w:rsidR="000A1784" w:rsidRPr="00EC1B81" w14:paraId="5AD62936" w14:textId="77777777" w:rsidTr="00E84D29">
        <w:trPr>
          <w:trHeight w:val="570"/>
        </w:trPr>
        <w:tc>
          <w:tcPr>
            <w:tcW w:w="3011" w:type="dxa"/>
            <w:tcBorders>
              <w:top w:val="nil"/>
              <w:left w:val="nil"/>
              <w:bottom w:val="nil"/>
              <w:right w:val="single" w:sz="18" w:space="0" w:color="auto"/>
            </w:tcBorders>
            <w:vAlign w:val="center"/>
            <w:hideMark/>
          </w:tcPr>
          <w:p w14:paraId="037FE1E0" w14:textId="77777777" w:rsidR="000A1784" w:rsidRPr="00EC1B81" w:rsidRDefault="000A1784" w:rsidP="00E84D29">
            <w:pPr>
              <w:autoSpaceDE w:val="0"/>
              <w:autoSpaceDN w:val="0"/>
              <w:adjustRightInd w:val="0"/>
              <w:spacing w:before="0" w:after="0" w:line="252" w:lineRule="auto"/>
              <w:rPr>
                <w:rFonts w:ascii="Arial" w:eastAsia="Times New Roman" w:hAnsi="Arial" w:cs="Arial"/>
                <w:noProof/>
                <w:color w:val="002060"/>
                <w:sz w:val="16"/>
                <w:szCs w:val="16"/>
                <w:lang w:val="x-none"/>
              </w:rPr>
            </w:pPr>
            <w:r w:rsidRPr="00EC1B81">
              <w:rPr>
                <w:rFonts w:ascii="Arial" w:eastAsia="Times New Roman" w:hAnsi="Arial" w:cs="Arial"/>
                <w:noProof/>
                <w:color w:val="002060"/>
                <w:sz w:val="16"/>
                <w:szCs w:val="16"/>
                <w:lang w:val="x-none"/>
              </w:rPr>
              <w:t>Klinikverbund Hessen e.V.</w:t>
            </w:r>
          </w:p>
          <w:p w14:paraId="5C08EEAB" w14:textId="77777777" w:rsidR="000A1784" w:rsidRPr="00EC1B81" w:rsidRDefault="000A1784" w:rsidP="00E84D29">
            <w:pPr>
              <w:autoSpaceDE w:val="0"/>
              <w:autoSpaceDN w:val="0"/>
              <w:adjustRightInd w:val="0"/>
              <w:spacing w:before="0" w:after="0" w:line="252" w:lineRule="auto"/>
              <w:rPr>
                <w:rFonts w:ascii="Arial" w:eastAsia="Times New Roman" w:hAnsi="Arial" w:cs="Arial"/>
                <w:noProof/>
                <w:color w:val="002060"/>
                <w:sz w:val="16"/>
                <w:szCs w:val="16"/>
                <w:lang w:val="x-none"/>
              </w:rPr>
            </w:pPr>
            <w:r w:rsidRPr="00EC1B81">
              <w:rPr>
                <w:rFonts w:ascii="Arial" w:eastAsia="Times New Roman" w:hAnsi="Arial" w:cs="Arial"/>
                <w:noProof/>
                <w:color w:val="002060"/>
                <w:sz w:val="16"/>
                <w:szCs w:val="16"/>
                <w:lang w:val="x-none"/>
              </w:rPr>
              <w:t>Forsthausstraße 1-3 / Haus 3</w:t>
            </w:r>
          </w:p>
          <w:p w14:paraId="5DB8FAF9" w14:textId="77777777" w:rsidR="000A1784" w:rsidRPr="00EC1B81" w:rsidRDefault="000A1784" w:rsidP="00E84D29">
            <w:pPr>
              <w:autoSpaceDE w:val="0"/>
              <w:autoSpaceDN w:val="0"/>
              <w:adjustRightInd w:val="0"/>
              <w:spacing w:before="0" w:after="0" w:line="252" w:lineRule="auto"/>
              <w:rPr>
                <w:rFonts w:ascii="Arial" w:eastAsia="Times New Roman" w:hAnsi="Arial" w:cs="Arial"/>
                <w:noProof/>
                <w:color w:val="002060"/>
                <w:sz w:val="16"/>
                <w:szCs w:val="16"/>
                <w:lang w:val="x-none"/>
              </w:rPr>
            </w:pPr>
            <w:r w:rsidRPr="00EC1B81">
              <w:rPr>
                <w:rFonts w:ascii="Arial" w:eastAsia="Times New Roman" w:hAnsi="Arial" w:cs="Arial"/>
                <w:noProof/>
                <w:color w:val="002060"/>
                <w:sz w:val="16"/>
                <w:szCs w:val="16"/>
                <w:lang w:val="x-none"/>
              </w:rPr>
              <w:t>35578 Wetzlar</w:t>
            </w:r>
          </w:p>
        </w:tc>
        <w:tc>
          <w:tcPr>
            <w:tcW w:w="2786" w:type="dxa"/>
            <w:gridSpan w:val="2"/>
            <w:vAlign w:val="center"/>
            <w:hideMark/>
          </w:tcPr>
          <w:p w14:paraId="1C810F08" w14:textId="77777777" w:rsidR="000A1784" w:rsidRPr="00EC1B81" w:rsidRDefault="000A1784" w:rsidP="00E84D29">
            <w:pPr>
              <w:tabs>
                <w:tab w:val="left" w:pos="677"/>
                <w:tab w:val="left" w:pos="990"/>
                <w:tab w:val="left" w:pos="1410"/>
              </w:tabs>
              <w:autoSpaceDE w:val="0"/>
              <w:autoSpaceDN w:val="0"/>
              <w:adjustRightInd w:val="0"/>
              <w:spacing w:before="0" w:after="0" w:line="252" w:lineRule="auto"/>
              <w:rPr>
                <w:rFonts w:ascii="Arial" w:eastAsia="Times New Roman" w:hAnsi="Arial" w:cs="Arial"/>
                <w:noProof/>
                <w:color w:val="002060"/>
                <w:sz w:val="16"/>
                <w:szCs w:val="16"/>
                <w:lang w:val="x-none"/>
              </w:rPr>
            </w:pPr>
            <w:r w:rsidRPr="00EC1B81">
              <w:rPr>
                <w:rFonts w:ascii="Arial" w:eastAsia="Times New Roman" w:hAnsi="Arial" w:cs="Arial"/>
                <w:noProof/>
                <w:color w:val="002060"/>
                <w:sz w:val="16"/>
                <w:szCs w:val="16"/>
                <w:lang w:val="x-none"/>
              </w:rPr>
              <w:t>Tel</w:t>
            </w:r>
            <w:r w:rsidRPr="00EC1B81">
              <w:rPr>
                <w:rFonts w:ascii="Arial" w:eastAsia="Times New Roman" w:hAnsi="Arial" w:cs="Arial"/>
                <w:noProof/>
                <w:color w:val="002060"/>
                <w:sz w:val="16"/>
                <w:szCs w:val="16"/>
              </w:rPr>
              <w:t>efon</w:t>
            </w:r>
            <w:r w:rsidRPr="00EC1B81">
              <w:rPr>
                <w:rFonts w:ascii="Arial" w:eastAsia="Times New Roman" w:hAnsi="Arial" w:cs="Arial"/>
                <w:noProof/>
                <w:color w:val="002060"/>
                <w:sz w:val="16"/>
                <w:szCs w:val="16"/>
              </w:rPr>
              <w:tab/>
            </w:r>
            <w:r w:rsidRPr="00EC1B81">
              <w:rPr>
                <w:rFonts w:ascii="Arial" w:eastAsia="Times New Roman" w:hAnsi="Arial" w:cs="Arial"/>
                <w:noProof/>
                <w:color w:val="002060"/>
                <w:sz w:val="16"/>
                <w:szCs w:val="16"/>
                <w:lang w:val="x-none"/>
              </w:rPr>
              <w:t>+49 6441 8974341</w:t>
            </w:r>
          </w:p>
          <w:p w14:paraId="1E2A60F4" w14:textId="77777777" w:rsidR="000A1784" w:rsidRPr="00EC1B81" w:rsidRDefault="000A1784" w:rsidP="00E84D29">
            <w:pPr>
              <w:tabs>
                <w:tab w:val="left" w:pos="677"/>
                <w:tab w:val="left" w:pos="840"/>
                <w:tab w:val="left" w:pos="990"/>
                <w:tab w:val="left" w:pos="1410"/>
              </w:tabs>
              <w:autoSpaceDE w:val="0"/>
              <w:autoSpaceDN w:val="0"/>
              <w:adjustRightInd w:val="0"/>
              <w:spacing w:before="0" w:after="0" w:line="252" w:lineRule="auto"/>
              <w:rPr>
                <w:rFonts w:ascii="Arial" w:eastAsia="Times New Roman" w:hAnsi="Arial" w:cs="Arial"/>
                <w:noProof/>
                <w:color w:val="002060"/>
                <w:sz w:val="16"/>
                <w:szCs w:val="16"/>
                <w:lang w:val="x-none"/>
              </w:rPr>
            </w:pPr>
            <w:r w:rsidRPr="00EC1B81">
              <w:rPr>
                <w:rFonts w:ascii="Arial" w:eastAsia="Times New Roman" w:hAnsi="Arial" w:cs="Arial"/>
                <w:noProof/>
                <w:color w:val="002060"/>
                <w:sz w:val="16"/>
                <w:szCs w:val="16"/>
                <w:lang w:val="x-none"/>
              </w:rPr>
              <w:t>Mobil:</w:t>
            </w:r>
            <w:r w:rsidRPr="00EC1B81">
              <w:rPr>
                <w:rFonts w:ascii="Arial" w:eastAsia="Times New Roman" w:hAnsi="Arial" w:cs="Arial"/>
                <w:noProof/>
                <w:color w:val="002060"/>
                <w:sz w:val="16"/>
                <w:szCs w:val="16"/>
                <w:lang w:val="x-none"/>
              </w:rPr>
              <w:tab/>
              <w:t>+49</w:t>
            </w:r>
            <w:r w:rsidRPr="00EC1B81">
              <w:rPr>
                <w:rFonts w:ascii="Arial" w:eastAsia="Times New Roman" w:hAnsi="Arial" w:cs="Arial"/>
                <w:noProof/>
                <w:color w:val="002060"/>
                <w:sz w:val="16"/>
                <w:szCs w:val="16"/>
                <w:lang w:val="x-none"/>
              </w:rPr>
              <w:tab/>
            </w:r>
            <w:r w:rsidRPr="00EC1B81">
              <w:rPr>
                <w:rFonts w:ascii="Arial" w:eastAsia="Times New Roman" w:hAnsi="Arial" w:cs="Arial"/>
                <w:noProof/>
                <w:color w:val="002060"/>
                <w:sz w:val="16"/>
                <w:szCs w:val="16"/>
              </w:rPr>
              <w:t xml:space="preserve">  </w:t>
            </w:r>
            <w:r w:rsidRPr="00EC1B81">
              <w:rPr>
                <w:rFonts w:ascii="Arial" w:eastAsia="Times New Roman" w:hAnsi="Arial" w:cs="Arial"/>
                <w:noProof/>
                <w:color w:val="002060"/>
                <w:sz w:val="16"/>
                <w:szCs w:val="16"/>
                <w:lang w:val="x-none"/>
              </w:rPr>
              <w:t>171 9953045</w:t>
            </w:r>
          </w:p>
        </w:tc>
      </w:tr>
      <w:tr w:rsidR="000A1784" w:rsidRPr="00EC1B81" w14:paraId="7592ADF9" w14:textId="77777777" w:rsidTr="00E84D29">
        <w:trPr>
          <w:trHeight w:val="570"/>
        </w:trPr>
        <w:tc>
          <w:tcPr>
            <w:tcW w:w="5797" w:type="dxa"/>
            <w:gridSpan w:val="3"/>
            <w:vAlign w:val="center"/>
            <w:hideMark/>
          </w:tcPr>
          <w:p w14:paraId="64F7DBC6" w14:textId="77777777" w:rsidR="000A1784" w:rsidRPr="00EC1B81" w:rsidRDefault="000A1784" w:rsidP="00E84D29">
            <w:pPr>
              <w:autoSpaceDE w:val="0"/>
              <w:autoSpaceDN w:val="0"/>
              <w:adjustRightInd w:val="0"/>
              <w:spacing w:before="0" w:after="0" w:line="252" w:lineRule="auto"/>
              <w:rPr>
                <w:rFonts w:ascii="Calibri" w:eastAsia="Times New Roman" w:hAnsi="Calibri" w:cs="Calibri"/>
                <w:noProof/>
                <w:color w:val="002060"/>
                <w:lang w:val="x-none"/>
              </w:rPr>
            </w:pPr>
            <w:hyperlink r:id="rId12" w:history="1">
              <w:r w:rsidRPr="00EC1B81">
                <w:rPr>
                  <w:rFonts w:ascii="Arial" w:eastAsia="Times New Roman" w:hAnsi="Arial" w:cs="Arial"/>
                  <w:noProof/>
                  <w:color w:val="002060"/>
                  <w:sz w:val="16"/>
                  <w:szCs w:val="16"/>
                  <w:u w:val="single"/>
                </w:rPr>
                <w:t>gf</w:t>
              </w:r>
              <w:r w:rsidRPr="00EC1B81">
                <w:rPr>
                  <w:rFonts w:ascii="Arial" w:eastAsia="Times New Roman" w:hAnsi="Arial" w:cs="Arial"/>
                  <w:noProof/>
                  <w:color w:val="002060"/>
                  <w:sz w:val="16"/>
                  <w:szCs w:val="16"/>
                  <w:u w:val="single"/>
                  <w:lang w:val="x-none"/>
                </w:rPr>
                <w:t>@klinikverbund-hessen.de</w:t>
              </w:r>
            </w:hyperlink>
          </w:p>
          <w:p w14:paraId="13B72EFF" w14:textId="77777777" w:rsidR="000A1784" w:rsidRPr="00EC1B81" w:rsidRDefault="000A1784" w:rsidP="00E84D29">
            <w:pPr>
              <w:autoSpaceDE w:val="0"/>
              <w:autoSpaceDN w:val="0"/>
              <w:adjustRightInd w:val="0"/>
              <w:spacing w:before="0" w:after="0" w:line="252" w:lineRule="auto"/>
              <w:rPr>
                <w:rFonts w:ascii="Calibri" w:eastAsia="Times New Roman" w:hAnsi="Calibri" w:cs="Calibri"/>
                <w:noProof/>
                <w:lang w:val="x-none"/>
              </w:rPr>
            </w:pPr>
            <w:hyperlink r:id="rId13" w:history="1">
              <w:r w:rsidRPr="00EC1B81">
                <w:rPr>
                  <w:rFonts w:ascii="Arial" w:eastAsia="Times New Roman" w:hAnsi="Arial" w:cs="Arial"/>
                  <w:noProof/>
                  <w:color w:val="002060"/>
                  <w:sz w:val="16"/>
                  <w:szCs w:val="16"/>
                  <w:u w:val="single"/>
                  <w:lang w:val="x-none"/>
                </w:rPr>
                <w:t>http</w:t>
              </w:r>
              <w:r w:rsidRPr="00EC1B81">
                <w:rPr>
                  <w:rFonts w:ascii="Arial" w:eastAsia="Times New Roman" w:hAnsi="Arial" w:cs="Arial"/>
                  <w:noProof/>
                  <w:color w:val="002060"/>
                  <w:sz w:val="16"/>
                  <w:szCs w:val="16"/>
                  <w:u w:val="single"/>
                </w:rPr>
                <w:t>s</w:t>
              </w:r>
              <w:r w:rsidRPr="00EC1B81">
                <w:rPr>
                  <w:rFonts w:ascii="Arial" w:eastAsia="Times New Roman" w:hAnsi="Arial" w:cs="Arial"/>
                  <w:noProof/>
                  <w:color w:val="002060"/>
                  <w:sz w:val="16"/>
                  <w:szCs w:val="16"/>
                  <w:u w:val="single"/>
                  <w:lang w:val="x-none"/>
                </w:rPr>
                <w:t>://www.klinikverbund-hessen.de</w:t>
              </w:r>
            </w:hyperlink>
          </w:p>
        </w:tc>
      </w:tr>
      <w:tr w:rsidR="000A1784" w:rsidRPr="00EC1B81" w14:paraId="6530D98C" w14:textId="77777777" w:rsidTr="00E84D29">
        <w:trPr>
          <w:trHeight w:val="570"/>
        </w:trPr>
        <w:tc>
          <w:tcPr>
            <w:tcW w:w="5797" w:type="dxa"/>
            <w:gridSpan w:val="3"/>
            <w:tcBorders>
              <w:top w:val="nil"/>
              <w:left w:val="nil"/>
              <w:bottom w:val="single" w:sz="4" w:space="0" w:color="auto"/>
              <w:right w:val="nil"/>
            </w:tcBorders>
            <w:vAlign w:val="center"/>
            <w:hideMark/>
          </w:tcPr>
          <w:p w14:paraId="17291249" w14:textId="77777777" w:rsidR="000A1784" w:rsidRPr="00EC1B81" w:rsidRDefault="000A1784" w:rsidP="00E84D29">
            <w:pPr>
              <w:autoSpaceDE w:val="0"/>
              <w:autoSpaceDN w:val="0"/>
              <w:adjustRightInd w:val="0"/>
              <w:spacing w:before="0" w:after="0" w:line="252" w:lineRule="auto"/>
              <w:rPr>
                <w:rFonts w:ascii="Arial" w:eastAsia="Times New Roman" w:hAnsi="Arial" w:cs="Arial"/>
                <w:noProof/>
                <w:sz w:val="16"/>
                <w:szCs w:val="16"/>
                <w:lang w:val="x-none"/>
              </w:rPr>
            </w:pPr>
            <w:r w:rsidRPr="00EC1B81">
              <w:rPr>
                <w:rFonts w:ascii="Arial" w:eastAsia="Times New Roman" w:hAnsi="Arial" w:cs="Arial"/>
                <w:noProof/>
                <w:sz w:val="16"/>
                <w:szCs w:val="16"/>
                <w:lang w:val="x-none"/>
              </w:rPr>
              <w:t xml:space="preserve">Amtsgericht Wetzlar VR 4442 </w:t>
            </w:r>
          </w:p>
          <w:p w14:paraId="1DAF327E" w14:textId="77777777" w:rsidR="000A1784" w:rsidRPr="00EC1B81" w:rsidRDefault="000A1784" w:rsidP="00E84D29">
            <w:pPr>
              <w:autoSpaceDE w:val="0"/>
              <w:autoSpaceDN w:val="0"/>
              <w:adjustRightInd w:val="0"/>
              <w:spacing w:before="0" w:after="0" w:line="252" w:lineRule="auto"/>
              <w:rPr>
                <w:rFonts w:ascii="Arial" w:eastAsia="Times New Roman" w:hAnsi="Arial" w:cs="Arial"/>
                <w:noProof/>
                <w:sz w:val="16"/>
                <w:szCs w:val="16"/>
                <w:lang w:val="x-none"/>
              </w:rPr>
            </w:pPr>
            <w:r w:rsidRPr="00EC1B81">
              <w:rPr>
                <w:rFonts w:ascii="Arial" w:eastAsia="Times New Roman" w:hAnsi="Arial" w:cs="Arial"/>
                <w:noProof/>
                <w:sz w:val="16"/>
                <w:szCs w:val="16"/>
                <w:lang w:val="x-none"/>
              </w:rPr>
              <w:t>Vorstandsvorsitzender: Clemens Maurer</w:t>
            </w:r>
          </w:p>
        </w:tc>
      </w:tr>
    </w:tbl>
    <w:p w14:paraId="1E16BE88" w14:textId="77777777" w:rsidR="000A1784" w:rsidRPr="001C3BB5" w:rsidRDefault="000A1784" w:rsidP="000A1784"/>
    <w:p w14:paraId="42D781F6" w14:textId="77777777" w:rsidR="000A1784" w:rsidRDefault="000A1784" w:rsidP="000A1784"/>
    <w:sectPr w:rsidR="000A1784" w:rsidSect="001E4E09">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3F0B" w14:textId="77777777" w:rsidR="003414B5" w:rsidRDefault="003414B5" w:rsidP="0001630F">
      <w:r>
        <w:separator/>
      </w:r>
    </w:p>
  </w:endnote>
  <w:endnote w:type="continuationSeparator" w:id="0">
    <w:p w14:paraId="51092648" w14:textId="77777777" w:rsidR="003414B5" w:rsidRDefault="003414B5" w:rsidP="0001630F">
      <w:r>
        <w:continuationSeparator/>
      </w:r>
    </w:p>
  </w:endnote>
  <w:endnote w:type="continuationNotice" w:id="1">
    <w:p w14:paraId="2FD659B5" w14:textId="77777777" w:rsidR="003414B5" w:rsidRDefault="00341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B607" w14:textId="77777777" w:rsidR="000A1784" w:rsidRDefault="000A17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43A8" w14:textId="77777777" w:rsidR="00EF1DD9" w:rsidRDefault="00B82A8C" w:rsidP="00256040">
    <w:pPr>
      <w:pStyle w:val="Fuzeile"/>
    </w:pPr>
    <w:r>
      <w:drawing>
        <wp:anchor distT="0" distB="0" distL="114300" distR="114300" simplePos="0" relativeHeight="251676672" behindDoc="1" locked="0" layoutInCell="1" allowOverlap="1" wp14:anchorId="4202CBA8" wp14:editId="004BD6A9">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7876B0B6" wp14:editId="7C663378">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911BBE"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r w:rsidR="003414B5">
      <w:fldChar w:fldCharType="begin"/>
    </w:r>
    <w:r w:rsidR="003414B5">
      <w:instrText>NUMPAGES  \* Arabic  \* MERGEFORMAT</w:instrText>
    </w:r>
    <w:r w:rsidR="003414B5">
      <w:fldChar w:fldCharType="separate"/>
    </w:r>
    <w:r>
      <w:t>2</w:t>
    </w:r>
    <w:r w:rsidR="003414B5">
      <w:fldChar w:fldCharType="end"/>
    </w:r>
  </w:p>
  <w:p w14:paraId="01226AB0"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77E9F3E1" w14:textId="77777777" w:rsidTr="00383899">
      <w:tc>
        <w:tcPr>
          <w:tcW w:w="3119" w:type="dxa"/>
        </w:tcPr>
        <w:p w14:paraId="1E6B64A0"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61F72857" wp14:editId="61D36E84">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04B460"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190021BF" w14:textId="77777777" w:rsidR="00DF6021" w:rsidRPr="001E4E09" w:rsidRDefault="00DF6021" w:rsidP="00256040">
          <w:pPr>
            <w:pStyle w:val="Fuzeile"/>
          </w:pPr>
          <w:r w:rsidRPr="001E4E09">
            <w:t>Amtsgericht Wetzlar VR 4442</w:t>
          </w:r>
        </w:p>
      </w:tc>
      <w:tc>
        <w:tcPr>
          <w:tcW w:w="2993" w:type="dxa"/>
        </w:tcPr>
        <w:p w14:paraId="351B6B23" w14:textId="77777777" w:rsidR="00DF6021" w:rsidRPr="001E4E09" w:rsidRDefault="00DF6021" w:rsidP="00256040">
          <w:pPr>
            <w:pStyle w:val="Fuzeile"/>
          </w:pPr>
          <w:r w:rsidRPr="001E4E09">
            <w:t>Taunus Sparkasse</w:t>
          </w:r>
        </w:p>
      </w:tc>
    </w:tr>
    <w:tr w:rsidR="0001630F" w:rsidRPr="001E4E09" w14:paraId="5B2EBC70" w14:textId="77777777" w:rsidTr="00383899">
      <w:tc>
        <w:tcPr>
          <w:tcW w:w="3119" w:type="dxa"/>
        </w:tcPr>
        <w:p w14:paraId="653DFA98" w14:textId="77777777" w:rsidR="00DF6021" w:rsidRPr="001E4E09" w:rsidRDefault="00DF6021" w:rsidP="00256040">
          <w:pPr>
            <w:pStyle w:val="Fuzeile"/>
          </w:pPr>
          <w:r w:rsidRPr="001E4E09">
            <w:t xml:space="preserve">Stellv. Vorsitzender: </w:t>
          </w:r>
          <w:r w:rsidR="004E30C9">
            <w:t>Achim Neyer</w:t>
          </w:r>
        </w:p>
      </w:tc>
      <w:tc>
        <w:tcPr>
          <w:tcW w:w="3827" w:type="dxa"/>
        </w:tcPr>
        <w:p w14:paraId="15C37CCD"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07978750"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54BA08CA" w14:textId="77777777" w:rsidTr="00383899">
      <w:tc>
        <w:tcPr>
          <w:tcW w:w="3119" w:type="dxa"/>
        </w:tcPr>
        <w:p w14:paraId="2AFFED41" w14:textId="77777777" w:rsidR="00DF6021" w:rsidRPr="001E4E09" w:rsidRDefault="00DF6021" w:rsidP="00256040">
          <w:pPr>
            <w:pStyle w:val="Fuzeile"/>
          </w:pPr>
          <w:r w:rsidRPr="001E4E09">
            <w:t>Geschäftsführer: Reinhard Schaffert</w:t>
          </w:r>
        </w:p>
      </w:tc>
      <w:tc>
        <w:tcPr>
          <w:tcW w:w="3827" w:type="dxa"/>
        </w:tcPr>
        <w:p w14:paraId="373DA4EA"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52EC77BA" w14:textId="77777777" w:rsidR="00DF6021" w:rsidRPr="001E4E09" w:rsidRDefault="00DF6021" w:rsidP="00256040">
          <w:pPr>
            <w:pStyle w:val="Fuzeile"/>
          </w:pPr>
          <w:r w:rsidRPr="001E4E09">
            <w:t>BIC</w:t>
          </w:r>
          <w:r w:rsidR="001E4E09">
            <w:t>:</w:t>
          </w:r>
          <w:r w:rsidRPr="001E4E09">
            <w:t xml:space="preserve"> HELADEF1TSK</w:t>
          </w:r>
        </w:p>
      </w:tc>
    </w:tr>
  </w:tbl>
  <w:p w14:paraId="7FF00EA3"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0755" w14:textId="77777777" w:rsidR="003414B5" w:rsidRDefault="003414B5" w:rsidP="0001630F">
      <w:r>
        <w:t>––––––––––––––––––––––––––––––––––––––––––––––––––––––––––––––––––––––––––––––––––––––––––––</w:t>
      </w:r>
    </w:p>
  </w:footnote>
  <w:footnote w:type="continuationSeparator" w:id="0">
    <w:p w14:paraId="4BBFFDE9" w14:textId="77777777" w:rsidR="003414B5" w:rsidRDefault="003414B5" w:rsidP="0001630F">
      <w:r>
        <w:continuationSeparator/>
      </w:r>
    </w:p>
  </w:footnote>
  <w:footnote w:type="continuationNotice" w:id="1">
    <w:p w14:paraId="0DFB5581" w14:textId="77777777" w:rsidR="003414B5" w:rsidRDefault="00341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D921" w14:textId="77777777" w:rsidR="000A1784" w:rsidRDefault="000A1784">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D2AD" w14:textId="77777777" w:rsidR="000A1784" w:rsidRDefault="000A1784">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819"/>
      <w:gridCol w:w="4819"/>
    </w:tblGrid>
    <w:tr w:rsidR="000A1784" w:rsidRPr="001E4E09" w14:paraId="3BF5E721" w14:textId="77777777" w:rsidTr="000A1784">
      <w:trPr>
        <w:trHeight w:val="1305"/>
      </w:trPr>
      <w:tc>
        <w:tcPr>
          <w:tcW w:w="4819" w:type="dxa"/>
          <w:vAlign w:val="center"/>
        </w:tcPr>
        <w:p w14:paraId="028FCEFC" w14:textId="4C4FD69D" w:rsidR="000A1784" w:rsidRPr="001E4E09" w:rsidRDefault="000A1784" w:rsidP="000A1784">
          <w:pPr>
            <w:pStyle w:val="Titel"/>
            <w:framePr w:hSpace="0" w:wrap="auto" w:vAnchor="margin" w:yAlign="inline"/>
          </w:pPr>
          <w:r>
            <w:t>Pressemitteilung</w:t>
          </w:r>
        </w:p>
      </w:tc>
      <w:tc>
        <w:tcPr>
          <w:tcW w:w="4819" w:type="dxa"/>
          <w:vAlign w:val="center"/>
        </w:tcPr>
        <w:p w14:paraId="26879F45" w14:textId="16A4FC90" w:rsidR="000A1784" w:rsidRPr="001E4E09" w:rsidRDefault="000A1784" w:rsidP="000A1784">
          <w:pPr>
            <w:pStyle w:val="Logo"/>
            <w:framePr w:hSpace="0" w:wrap="auto" w:vAnchor="margin" w:yAlign="inline"/>
          </w:pPr>
          <w:r w:rsidRPr="001E4E09">
            <w:drawing>
              <wp:inline distT="0" distB="0" distL="0" distR="0" wp14:anchorId="5279CEC4" wp14:editId="25FE26B9">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63B0C300" w14:textId="77777777" w:rsidR="00D714DB" w:rsidRPr="001E4E09" w:rsidRDefault="00D714DB" w:rsidP="000A1784">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845934"/>
    <w:rsid w:val="0001630F"/>
    <w:rsid w:val="000163A9"/>
    <w:rsid w:val="00022573"/>
    <w:rsid w:val="000233AF"/>
    <w:rsid w:val="00030DDD"/>
    <w:rsid w:val="00034971"/>
    <w:rsid w:val="00040A6C"/>
    <w:rsid w:val="000422CD"/>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1784"/>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2C98"/>
    <w:rsid w:val="0015716A"/>
    <w:rsid w:val="00160C87"/>
    <w:rsid w:val="00173063"/>
    <w:rsid w:val="001807ED"/>
    <w:rsid w:val="00180A63"/>
    <w:rsid w:val="00183799"/>
    <w:rsid w:val="00183B00"/>
    <w:rsid w:val="00187DBF"/>
    <w:rsid w:val="0019010E"/>
    <w:rsid w:val="0019338F"/>
    <w:rsid w:val="00196D0A"/>
    <w:rsid w:val="001A0094"/>
    <w:rsid w:val="001A379F"/>
    <w:rsid w:val="001A659C"/>
    <w:rsid w:val="001A6F76"/>
    <w:rsid w:val="001A786C"/>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1B68"/>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D6AAB"/>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5526"/>
    <w:rsid w:val="003374B2"/>
    <w:rsid w:val="0034066D"/>
    <w:rsid w:val="003414B5"/>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17E76"/>
    <w:rsid w:val="00421EE3"/>
    <w:rsid w:val="004236D0"/>
    <w:rsid w:val="00425AE8"/>
    <w:rsid w:val="00431B96"/>
    <w:rsid w:val="0044179B"/>
    <w:rsid w:val="004475DC"/>
    <w:rsid w:val="0046082A"/>
    <w:rsid w:val="00460BF8"/>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A7B82"/>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73B67"/>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1695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0186"/>
    <w:rsid w:val="0079297F"/>
    <w:rsid w:val="007939C9"/>
    <w:rsid w:val="00796CA4"/>
    <w:rsid w:val="00797746"/>
    <w:rsid w:val="007A1208"/>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49F2"/>
    <w:rsid w:val="00837D15"/>
    <w:rsid w:val="00843B7E"/>
    <w:rsid w:val="00845712"/>
    <w:rsid w:val="00845934"/>
    <w:rsid w:val="00853BD6"/>
    <w:rsid w:val="00855549"/>
    <w:rsid w:val="00863E81"/>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0E5B"/>
    <w:rsid w:val="008F53CE"/>
    <w:rsid w:val="00902439"/>
    <w:rsid w:val="009065E3"/>
    <w:rsid w:val="00913A23"/>
    <w:rsid w:val="00915998"/>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9F65D6"/>
    <w:rsid w:val="00A0146D"/>
    <w:rsid w:val="00A03206"/>
    <w:rsid w:val="00A11BF1"/>
    <w:rsid w:val="00A11EFF"/>
    <w:rsid w:val="00A14F97"/>
    <w:rsid w:val="00A17812"/>
    <w:rsid w:val="00A22CCD"/>
    <w:rsid w:val="00A22D5C"/>
    <w:rsid w:val="00A27C9B"/>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2C34"/>
    <w:rsid w:val="00B639B8"/>
    <w:rsid w:val="00B64E76"/>
    <w:rsid w:val="00B650B9"/>
    <w:rsid w:val="00B750DA"/>
    <w:rsid w:val="00B76132"/>
    <w:rsid w:val="00B7631E"/>
    <w:rsid w:val="00B76921"/>
    <w:rsid w:val="00B80393"/>
    <w:rsid w:val="00B8227D"/>
    <w:rsid w:val="00B82A8C"/>
    <w:rsid w:val="00B82D4A"/>
    <w:rsid w:val="00B8418F"/>
    <w:rsid w:val="00B85D8F"/>
    <w:rsid w:val="00B87453"/>
    <w:rsid w:val="00B900A2"/>
    <w:rsid w:val="00BA07AC"/>
    <w:rsid w:val="00BA292F"/>
    <w:rsid w:val="00BA29EF"/>
    <w:rsid w:val="00BA45A0"/>
    <w:rsid w:val="00BA5365"/>
    <w:rsid w:val="00BA6E36"/>
    <w:rsid w:val="00BB0C7B"/>
    <w:rsid w:val="00BB26F1"/>
    <w:rsid w:val="00BB34F8"/>
    <w:rsid w:val="00BB6B0A"/>
    <w:rsid w:val="00BC62FB"/>
    <w:rsid w:val="00BC7452"/>
    <w:rsid w:val="00BD47FC"/>
    <w:rsid w:val="00BD72A2"/>
    <w:rsid w:val="00BE1C83"/>
    <w:rsid w:val="00BF1131"/>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9754B"/>
    <w:rsid w:val="00DA7B43"/>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57C62"/>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2D37"/>
    <w:rsid w:val="00F37483"/>
    <w:rsid w:val="00F42C53"/>
    <w:rsid w:val="00F42FF1"/>
    <w:rsid w:val="00F439F2"/>
    <w:rsid w:val="00F46183"/>
    <w:rsid w:val="00F528EB"/>
    <w:rsid w:val="00F5685F"/>
    <w:rsid w:val="00F60934"/>
    <w:rsid w:val="00F62200"/>
    <w:rsid w:val="00F63232"/>
    <w:rsid w:val="00F751E2"/>
    <w:rsid w:val="00F84F19"/>
    <w:rsid w:val="00F87F7A"/>
    <w:rsid w:val="00F92080"/>
    <w:rsid w:val="00F941B8"/>
    <w:rsid w:val="00F955B7"/>
    <w:rsid w:val="00FA0174"/>
    <w:rsid w:val="00FA2917"/>
    <w:rsid w:val="00FA499F"/>
    <w:rsid w:val="00FB09CC"/>
    <w:rsid w:val="00FB4661"/>
    <w:rsid w:val="00FB7B71"/>
    <w:rsid w:val="00FC1A83"/>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C08E6"/>
  <w15:docId w15:val="{3A91E16C-430D-41ED-8F36-02C69E87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A1784"/>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A1784"/>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Kommentarzeichen">
    <w:name w:val="annotation reference"/>
    <w:basedOn w:val="Absatz-Standardschriftart"/>
    <w:uiPriority w:val="99"/>
    <w:semiHidden/>
    <w:unhideWhenUsed/>
    <w:rsid w:val="00915998"/>
    <w:rPr>
      <w:sz w:val="16"/>
      <w:szCs w:val="16"/>
    </w:rPr>
  </w:style>
  <w:style w:type="paragraph" w:styleId="Kommentartext">
    <w:name w:val="annotation text"/>
    <w:basedOn w:val="Standard"/>
    <w:link w:val="KommentartextZchn"/>
    <w:uiPriority w:val="99"/>
    <w:semiHidden/>
    <w:unhideWhenUsed/>
    <w:rsid w:val="009159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5998"/>
    <w:rPr>
      <w:sz w:val="20"/>
      <w:szCs w:val="20"/>
    </w:rPr>
  </w:style>
  <w:style w:type="paragraph" w:styleId="Kommentarthema">
    <w:name w:val="annotation subject"/>
    <w:basedOn w:val="Kommentartext"/>
    <w:next w:val="Kommentartext"/>
    <w:link w:val="KommentarthemaZchn"/>
    <w:uiPriority w:val="99"/>
    <w:semiHidden/>
    <w:unhideWhenUsed/>
    <w:rsid w:val="00915998"/>
    <w:rPr>
      <w:b/>
      <w:bCs/>
    </w:rPr>
  </w:style>
  <w:style w:type="character" w:customStyle="1" w:styleId="KommentarthemaZchn">
    <w:name w:val="Kommentarthema Zchn"/>
    <w:basedOn w:val="KommentartextZchn"/>
    <w:link w:val="Kommentarthema"/>
    <w:uiPriority w:val="99"/>
    <w:semiHidden/>
    <w:rsid w:val="00915998"/>
    <w:rPr>
      <w:b/>
      <w:bCs/>
      <w:sz w:val="20"/>
      <w:szCs w:val="20"/>
    </w:rPr>
  </w:style>
  <w:style w:type="paragraph" w:styleId="berarbeitung">
    <w:name w:val="Revision"/>
    <w:hidden/>
    <w:uiPriority w:val="99"/>
    <w:semiHidden/>
    <w:rsid w:val="00BB6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inikverbund-hessen.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f@klinikverbund-hessen.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080D-A9EC-4499-997C-4FE6C8E46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C896EDFD-1888-4922-BE88-A01E301C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Kopf-Fusszeile.dotx.dotx</Template>
  <TotalTime>0</TotalTime>
  <Pages>2</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Reinhard Schaffert</cp:lastModifiedBy>
  <cp:revision>32</cp:revision>
  <cp:lastPrinted>2020-03-09T08:03:00Z</cp:lastPrinted>
  <dcterms:created xsi:type="dcterms:W3CDTF">2020-03-06T07:53:00Z</dcterms:created>
  <dcterms:modified xsi:type="dcterms:W3CDTF">2020-03-09T20:38:00Z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